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257" w:rsidRPr="00336C89" w:rsidRDefault="006D0257" w:rsidP="006D0257">
      <w:pPr>
        <w:jc w:val="center"/>
        <w:rPr>
          <w:rFonts w:ascii="Calibri" w:hAnsi="Calibri" w:cs="Calibri"/>
          <w:b/>
          <w:color w:val="002060"/>
          <w:sz w:val="44"/>
          <w:szCs w:val="44"/>
        </w:rPr>
      </w:pPr>
      <w:r w:rsidRPr="00336C89">
        <w:rPr>
          <w:rFonts w:ascii="Calibri" w:hAnsi="Calibri" w:cs="Calibri"/>
          <w:b/>
          <w:color w:val="002060"/>
          <w:sz w:val="44"/>
          <w:szCs w:val="44"/>
        </w:rPr>
        <w:t xml:space="preserve">О ПОРЯДКЕ ЗАЯВЛЕНИЯ ЛЬГОТЫ </w:t>
      </w:r>
    </w:p>
    <w:p w:rsidR="006D0257" w:rsidRPr="00336C89" w:rsidRDefault="006D0257" w:rsidP="006D0257">
      <w:pPr>
        <w:jc w:val="center"/>
        <w:rPr>
          <w:rFonts w:ascii="Calibri" w:hAnsi="Calibri" w:cs="Calibri"/>
          <w:b/>
          <w:color w:val="002060"/>
          <w:sz w:val="44"/>
          <w:szCs w:val="44"/>
        </w:rPr>
      </w:pPr>
      <w:r w:rsidRPr="00336C89">
        <w:rPr>
          <w:rFonts w:ascii="Calibri" w:hAnsi="Calibri" w:cs="Calibri"/>
          <w:b/>
          <w:color w:val="002060"/>
          <w:sz w:val="44"/>
          <w:szCs w:val="44"/>
        </w:rPr>
        <w:t>ПО ИМУЩЕСТВЕННЫМ НАЛОГАМ</w:t>
      </w:r>
    </w:p>
    <w:p w:rsidR="006D0257" w:rsidRPr="00E353C0" w:rsidRDefault="006D0257" w:rsidP="006D0257">
      <w:pPr>
        <w:tabs>
          <w:tab w:val="left" w:pos="1080"/>
          <w:tab w:val="left" w:pos="9180"/>
        </w:tabs>
        <w:jc w:val="both"/>
        <w:rPr>
          <w:b/>
          <w:szCs w:val="28"/>
        </w:rPr>
      </w:pPr>
    </w:p>
    <w:p w:rsidR="006D0257" w:rsidRPr="00E353C0" w:rsidRDefault="006D0257" w:rsidP="006D0257">
      <w:pPr>
        <w:tabs>
          <w:tab w:val="left" w:pos="1080"/>
          <w:tab w:val="left" w:pos="9180"/>
        </w:tabs>
        <w:jc w:val="center"/>
        <w:rPr>
          <w:rFonts w:ascii="Calibri" w:hAnsi="Calibri" w:cs="Calibri"/>
          <w:sz w:val="40"/>
          <w:szCs w:val="28"/>
        </w:rPr>
      </w:pPr>
      <w:r w:rsidRPr="00E353C0">
        <w:rPr>
          <w:rFonts w:ascii="Calibri" w:hAnsi="Calibri" w:cs="Calibri"/>
          <w:sz w:val="40"/>
          <w:szCs w:val="28"/>
        </w:rPr>
        <w:t>Для получения льготы по уплате налога</w:t>
      </w:r>
    </w:p>
    <w:p w:rsidR="006D0257" w:rsidRPr="00E353C0" w:rsidRDefault="006D0257" w:rsidP="006D0257">
      <w:pPr>
        <w:tabs>
          <w:tab w:val="left" w:pos="1080"/>
          <w:tab w:val="left" w:pos="9180"/>
        </w:tabs>
        <w:jc w:val="both"/>
        <w:rPr>
          <w:rFonts w:ascii="Calibri" w:hAnsi="Calibri" w:cs="Calibri"/>
          <w:sz w:val="40"/>
          <w:szCs w:val="28"/>
        </w:rPr>
      </w:pPr>
      <w:r w:rsidRPr="00E353C0">
        <w:rPr>
          <w:rFonts w:ascii="Calibri" w:hAnsi="Calibri" w:cs="Calibri"/>
          <w:noProof/>
          <w:sz w:val="40"/>
          <w:szCs w:val="28"/>
        </w:rPr>
        <w:pict>
          <v:roundrect id="_x0000_s1037" style="position:absolute;left:0;text-align:left;margin-left:351.95pt;margin-top:19.1pt;width:160.5pt;height:78pt;z-index:251662336" arcsize="10923f" strokecolor="#002060">
            <v:textbox>
              <w:txbxContent>
                <w:p w:rsidR="006D0257" w:rsidRPr="00344414" w:rsidRDefault="006D0257" w:rsidP="006D0257">
                  <w:pPr>
                    <w:jc w:val="center"/>
                    <w:rPr>
                      <w:rFonts w:ascii="Calibri" w:hAnsi="Calibri" w:cs="Calibri"/>
                      <w:b/>
                      <w:sz w:val="36"/>
                    </w:rPr>
                  </w:pPr>
                </w:p>
                <w:p w:rsidR="006D0257" w:rsidRPr="00344414" w:rsidRDefault="006D0257" w:rsidP="006D0257">
                  <w:pPr>
                    <w:jc w:val="center"/>
                    <w:rPr>
                      <w:rFonts w:ascii="Calibri" w:hAnsi="Calibri" w:cs="Calibri"/>
                      <w:b/>
                      <w:sz w:val="40"/>
                    </w:rPr>
                  </w:pPr>
                  <w:r w:rsidRPr="00344414">
                    <w:rPr>
                      <w:rFonts w:ascii="Calibri" w:hAnsi="Calibri" w:cs="Calibri"/>
                      <w:b/>
                      <w:sz w:val="40"/>
                    </w:rPr>
                    <w:t>земельного</w:t>
                  </w:r>
                </w:p>
              </w:txbxContent>
            </v:textbox>
          </v:roundrect>
        </w:pict>
      </w:r>
      <w:r w:rsidRPr="00E353C0">
        <w:rPr>
          <w:rFonts w:ascii="Calibri" w:hAnsi="Calibri" w:cs="Calibri"/>
          <w:noProof/>
          <w:sz w:val="40"/>
          <w:szCs w:val="28"/>
        </w:rPr>
        <w:pict>
          <v:roundrect id="_x0000_s1036" style="position:absolute;left:0;text-align:left;margin-left:186.35pt;margin-top:19.1pt;width:152.1pt;height:78pt;z-index:251661312" arcsize="10923f" strokecolor="#002060">
            <v:textbox>
              <w:txbxContent>
                <w:p w:rsidR="006D0257" w:rsidRPr="00344414" w:rsidRDefault="006D0257" w:rsidP="006D0257">
                  <w:pPr>
                    <w:jc w:val="center"/>
                    <w:rPr>
                      <w:rFonts w:ascii="Calibri" w:hAnsi="Calibri" w:cs="Calibri"/>
                      <w:b/>
                      <w:sz w:val="36"/>
                    </w:rPr>
                  </w:pPr>
                </w:p>
                <w:p w:rsidR="006D0257" w:rsidRPr="00344414" w:rsidRDefault="006D0257" w:rsidP="006D0257">
                  <w:pPr>
                    <w:jc w:val="center"/>
                    <w:rPr>
                      <w:rFonts w:ascii="Calibri" w:hAnsi="Calibri" w:cs="Calibri"/>
                      <w:b/>
                      <w:sz w:val="40"/>
                    </w:rPr>
                  </w:pPr>
                  <w:r w:rsidRPr="00344414">
                    <w:rPr>
                      <w:rFonts w:ascii="Calibri" w:hAnsi="Calibri" w:cs="Calibri"/>
                      <w:b/>
                      <w:sz w:val="40"/>
                    </w:rPr>
                    <w:t>транспортного</w:t>
                  </w:r>
                </w:p>
              </w:txbxContent>
            </v:textbox>
          </v:roundrect>
        </w:pict>
      </w:r>
      <w:r w:rsidRPr="00E353C0">
        <w:rPr>
          <w:rFonts w:ascii="Calibri" w:hAnsi="Calibri" w:cs="Calibri"/>
          <w:noProof/>
          <w:sz w:val="40"/>
          <w:szCs w:val="28"/>
        </w:rPr>
        <w:pict>
          <v:roundrect id="_x0000_s1035" style="position:absolute;left:0;text-align:left;margin-left:3.95pt;margin-top:19.1pt;width:163.5pt;height:78pt;z-index:251660288" arcsize="10923f" strokecolor="#002060">
            <v:textbox style="mso-next-textbox:#_x0000_s1035">
              <w:txbxContent>
                <w:p w:rsidR="006D0257" w:rsidRPr="00344414" w:rsidRDefault="006D0257" w:rsidP="006D0257">
                  <w:pPr>
                    <w:jc w:val="center"/>
                    <w:rPr>
                      <w:rFonts w:ascii="Calibri" w:hAnsi="Calibri" w:cs="Calibri"/>
                      <w:b/>
                      <w:sz w:val="40"/>
                      <w:szCs w:val="34"/>
                    </w:rPr>
                  </w:pPr>
                  <w:r w:rsidRPr="00344414">
                    <w:rPr>
                      <w:rFonts w:ascii="Calibri" w:hAnsi="Calibri" w:cs="Calibri"/>
                      <w:b/>
                      <w:sz w:val="40"/>
                      <w:szCs w:val="34"/>
                    </w:rPr>
                    <w:t>на имущество физических лиц</w:t>
                  </w:r>
                </w:p>
              </w:txbxContent>
            </v:textbox>
          </v:roundrect>
        </w:pict>
      </w:r>
    </w:p>
    <w:p w:rsidR="006D0257" w:rsidRPr="00E353C0" w:rsidRDefault="006D0257" w:rsidP="006D0257">
      <w:pPr>
        <w:tabs>
          <w:tab w:val="left" w:pos="1080"/>
          <w:tab w:val="left" w:pos="9180"/>
        </w:tabs>
        <w:jc w:val="both"/>
        <w:rPr>
          <w:rFonts w:ascii="Calibri" w:hAnsi="Calibri" w:cs="Calibri"/>
          <w:sz w:val="40"/>
          <w:szCs w:val="28"/>
        </w:rPr>
      </w:pPr>
    </w:p>
    <w:p w:rsidR="006D0257" w:rsidRPr="00E353C0" w:rsidRDefault="006D0257" w:rsidP="006D0257">
      <w:pPr>
        <w:tabs>
          <w:tab w:val="left" w:pos="1080"/>
          <w:tab w:val="left" w:pos="9180"/>
        </w:tabs>
        <w:jc w:val="both"/>
        <w:rPr>
          <w:rFonts w:ascii="Calibri" w:hAnsi="Calibri" w:cs="Calibri"/>
          <w:sz w:val="40"/>
          <w:szCs w:val="28"/>
        </w:rPr>
      </w:pPr>
    </w:p>
    <w:p w:rsidR="006D0257" w:rsidRPr="00E353C0" w:rsidRDefault="006D0257" w:rsidP="006D0257">
      <w:pPr>
        <w:tabs>
          <w:tab w:val="left" w:pos="1080"/>
          <w:tab w:val="left" w:pos="9180"/>
        </w:tabs>
        <w:jc w:val="both"/>
        <w:rPr>
          <w:rFonts w:ascii="Calibri" w:hAnsi="Calibri" w:cs="Calibri"/>
          <w:sz w:val="40"/>
          <w:szCs w:val="28"/>
        </w:rPr>
      </w:pPr>
    </w:p>
    <w:p w:rsidR="006D0257" w:rsidRPr="00E353C0" w:rsidRDefault="006D0257" w:rsidP="006D0257">
      <w:pPr>
        <w:tabs>
          <w:tab w:val="left" w:pos="1080"/>
          <w:tab w:val="left" w:pos="9180"/>
        </w:tabs>
        <w:jc w:val="both"/>
        <w:rPr>
          <w:rFonts w:ascii="Calibri" w:hAnsi="Calibri" w:cs="Calibri"/>
          <w:sz w:val="40"/>
          <w:szCs w:val="28"/>
        </w:rPr>
      </w:pPr>
      <w:r w:rsidRPr="00E353C0">
        <w:rPr>
          <w:rFonts w:ascii="Calibri" w:hAnsi="Calibri" w:cs="Calibri"/>
          <w:noProof/>
          <w:sz w:val="40"/>
          <w:szCs w:val="28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8" type="#_x0000_t67" style="position:absolute;left:0;text-align:left;margin-left:.2pt;margin-top:18.2pt;width:519pt;height:42.75pt;z-index:251663360" strokecolor="#002060">
            <v:textbox>
              <w:txbxContent>
                <w:p w:rsidR="006D0257" w:rsidRPr="00344414" w:rsidRDefault="006D0257" w:rsidP="006D0257">
                  <w:pPr>
                    <w:jc w:val="center"/>
                    <w:rPr>
                      <w:rFonts w:ascii="Calibri" w:hAnsi="Calibri" w:cs="Calibri"/>
                      <w:b/>
                      <w:sz w:val="36"/>
                    </w:rPr>
                  </w:pPr>
                  <w:r w:rsidRPr="00344414">
                    <w:rPr>
                      <w:rFonts w:ascii="Calibri" w:hAnsi="Calibri" w:cs="Calibri"/>
                      <w:b/>
                      <w:sz w:val="36"/>
                    </w:rPr>
                    <w:t>ОБРАЩАТЬСЯ</w:t>
                  </w:r>
                </w:p>
              </w:txbxContent>
            </v:textbox>
          </v:shape>
        </w:pict>
      </w:r>
    </w:p>
    <w:p w:rsidR="006D0257" w:rsidRPr="00E353C0" w:rsidRDefault="006D0257" w:rsidP="006D0257">
      <w:pPr>
        <w:tabs>
          <w:tab w:val="left" w:pos="1080"/>
          <w:tab w:val="left" w:pos="9180"/>
        </w:tabs>
        <w:jc w:val="both"/>
        <w:rPr>
          <w:rFonts w:ascii="Calibri" w:hAnsi="Calibri" w:cs="Calibri"/>
          <w:sz w:val="40"/>
          <w:szCs w:val="28"/>
        </w:rPr>
      </w:pPr>
    </w:p>
    <w:p w:rsidR="006D0257" w:rsidRPr="00E353C0" w:rsidRDefault="006D0257" w:rsidP="006D0257">
      <w:pPr>
        <w:tabs>
          <w:tab w:val="left" w:pos="1080"/>
          <w:tab w:val="left" w:pos="9180"/>
        </w:tabs>
        <w:jc w:val="both"/>
        <w:rPr>
          <w:rFonts w:ascii="Calibri" w:hAnsi="Calibri" w:cs="Calibri"/>
          <w:sz w:val="40"/>
          <w:szCs w:val="28"/>
        </w:rPr>
      </w:pPr>
    </w:p>
    <w:p w:rsidR="006D0257" w:rsidRPr="00E353C0" w:rsidRDefault="006D0257" w:rsidP="006D0257">
      <w:pPr>
        <w:tabs>
          <w:tab w:val="left" w:pos="1080"/>
          <w:tab w:val="left" w:pos="9180"/>
        </w:tabs>
        <w:jc w:val="both"/>
        <w:rPr>
          <w:rFonts w:ascii="Calibri" w:hAnsi="Calibri" w:cs="Calibri"/>
          <w:sz w:val="40"/>
          <w:szCs w:val="28"/>
        </w:rPr>
      </w:pPr>
      <w:r w:rsidRPr="00E353C0">
        <w:rPr>
          <w:rFonts w:ascii="Calibri" w:hAnsi="Calibri" w:cs="Calibri"/>
          <w:noProof/>
          <w:sz w:val="40"/>
          <w:szCs w:val="28"/>
        </w:rPr>
        <w:pict>
          <v:rect id="_x0000_s1039" style="position:absolute;left:0;text-align:left;margin-left:3.95pt;margin-top:5.7pt;width:241.5pt;height:63pt;z-index:251664384" strokecolor="#002060">
            <v:textbox>
              <w:txbxContent>
                <w:p w:rsidR="006D0257" w:rsidRPr="00344414" w:rsidRDefault="006D0257" w:rsidP="006D0257">
                  <w:pPr>
                    <w:jc w:val="center"/>
                    <w:rPr>
                      <w:rFonts w:ascii="Calibri" w:hAnsi="Calibri" w:cs="Calibri"/>
                      <w:b/>
                      <w:sz w:val="36"/>
                      <w:szCs w:val="36"/>
                    </w:rPr>
                  </w:pPr>
                  <w:r w:rsidRPr="00344414">
                    <w:rPr>
                      <w:rFonts w:ascii="Calibri" w:hAnsi="Calibri" w:cs="Calibri"/>
                      <w:b/>
                      <w:sz w:val="36"/>
                      <w:szCs w:val="36"/>
                    </w:rPr>
                    <w:t>В налоговый орган по своему выбору</w:t>
                  </w:r>
                </w:p>
              </w:txbxContent>
            </v:textbox>
          </v:rect>
        </w:pict>
      </w:r>
      <w:r w:rsidRPr="00E353C0">
        <w:rPr>
          <w:rFonts w:ascii="Calibri" w:hAnsi="Calibri" w:cs="Calibri"/>
          <w:noProof/>
          <w:sz w:val="40"/>
          <w:szCs w:val="28"/>
        </w:rPr>
        <w:pict>
          <v:rect id="_x0000_s1040" style="position:absolute;left:0;text-align:left;margin-left:254.45pt;margin-top:5.7pt;width:258pt;height:63pt;z-index:251665408" strokecolor="#002060">
            <v:textbox style="mso-next-textbox:#_x0000_s1040">
              <w:txbxContent>
                <w:p w:rsidR="006D0257" w:rsidRPr="00344414" w:rsidRDefault="006D0257" w:rsidP="006D0257">
                  <w:pPr>
                    <w:jc w:val="center"/>
                    <w:rPr>
                      <w:rFonts w:ascii="Calibri" w:hAnsi="Calibri" w:cs="Calibri"/>
                      <w:b/>
                      <w:sz w:val="36"/>
                    </w:rPr>
                  </w:pPr>
                  <w:r w:rsidRPr="00344414">
                    <w:rPr>
                      <w:rFonts w:ascii="Calibri" w:hAnsi="Calibri" w:cs="Calibri"/>
                      <w:b/>
                      <w:sz w:val="36"/>
                    </w:rPr>
                    <w:t>В МФЦ</w:t>
                  </w:r>
                </w:p>
              </w:txbxContent>
            </v:textbox>
          </v:rect>
        </w:pict>
      </w:r>
    </w:p>
    <w:p w:rsidR="006D0257" w:rsidRPr="00E353C0" w:rsidRDefault="006D0257" w:rsidP="006D0257">
      <w:pPr>
        <w:tabs>
          <w:tab w:val="left" w:pos="1080"/>
          <w:tab w:val="left" w:pos="9180"/>
        </w:tabs>
        <w:jc w:val="both"/>
        <w:rPr>
          <w:rFonts w:ascii="Calibri" w:hAnsi="Calibri" w:cs="Calibri"/>
          <w:sz w:val="40"/>
          <w:szCs w:val="28"/>
        </w:rPr>
      </w:pPr>
    </w:p>
    <w:p w:rsidR="006D0257" w:rsidRPr="00E353C0" w:rsidRDefault="006D0257" w:rsidP="006D0257">
      <w:pPr>
        <w:tabs>
          <w:tab w:val="left" w:pos="1080"/>
          <w:tab w:val="left" w:pos="9180"/>
        </w:tabs>
        <w:jc w:val="both"/>
        <w:rPr>
          <w:rFonts w:ascii="Calibri" w:hAnsi="Calibri" w:cs="Calibri"/>
          <w:sz w:val="40"/>
          <w:szCs w:val="28"/>
        </w:rPr>
      </w:pPr>
      <w:r w:rsidRPr="00E353C0">
        <w:rPr>
          <w:rFonts w:ascii="Calibri" w:hAnsi="Calibri" w:cs="Calibri"/>
          <w:noProof/>
          <w:sz w:val="40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left:0;text-align:left;margin-left:388.65pt;margin-top:19.9pt;width:.05pt;height:30pt;z-index:251667456" o:connectortype="straight" strokecolor="#002060">
            <v:stroke endarrow="block"/>
          </v:shape>
        </w:pict>
      </w:r>
      <w:r w:rsidRPr="00E353C0">
        <w:rPr>
          <w:rFonts w:ascii="Calibri" w:hAnsi="Calibri" w:cs="Calibri"/>
          <w:noProof/>
          <w:sz w:val="40"/>
          <w:szCs w:val="28"/>
        </w:rPr>
        <w:pict>
          <v:shape id="_x0000_s1041" type="#_x0000_t32" style="position:absolute;left:0;text-align:left;margin-left:123.2pt;margin-top:19.9pt;width:0;height:30pt;z-index:251666432" o:connectortype="straight" strokecolor="#002060">
            <v:stroke endarrow="block"/>
          </v:shape>
        </w:pict>
      </w:r>
    </w:p>
    <w:p w:rsidR="006D0257" w:rsidRPr="00E353C0" w:rsidRDefault="006D0257" w:rsidP="006D0257">
      <w:pPr>
        <w:autoSpaceDE w:val="0"/>
        <w:autoSpaceDN w:val="0"/>
        <w:adjustRightInd w:val="0"/>
        <w:jc w:val="both"/>
        <w:rPr>
          <w:rFonts w:ascii="Calibri" w:hAnsi="Calibri" w:cs="Calibri"/>
          <w:sz w:val="40"/>
          <w:szCs w:val="28"/>
        </w:rPr>
      </w:pPr>
    </w:p>
    <w:p w:rsidR="006D0257" w:rsidRPr="00E353C0" w:rsidRDefault="006D0257" w:rsidP="006D0257">
      <w:pPr>
        <w:jc w:val="center"/>
        <w:rPr>
          <w:rFonts w:ascii="Calibri" w:hAnsi="Calibri" w:cs="Calibri"/>
          <w:b/>
          <w:sz w:val="36"/>
          <w:szCs w:val="36"/>
        </w:rPr>
      </w:pPr>
      <w:r w:rsidRPr="00E353C0">
        <w:rPr>
          <w:rFonts w:ascii="Calibri" w:hAnsi="Calibri" w:cs="Calibri"/>
          <w:b/>
          <w:noProof/>
          <w:sz w:val="36"/>
          <w:szCs w:val="36"/>
        </w:rPr>
        <w:pict>
          <v:rect id="_x0000_s1043" style="position:absolute;left:0;text-align:left;margin-left:-2.8pt;margin-top:1.05pt;width:515.25pt;height:75.75pt;z-index:251668480" strokecolor="#002060">
            <v:textbox>
              <w:txbxContent>
                <w:p w:rsidR="006D0257" w:rsidRDefault="006D0257" w:rsidP="006D0257">
                  <w:pPr>
                    <w:jc w:val="center"/>
                    <w:rPr>
                      <w:rFonts w:ascii="Calibri" w:hAnsi="Calibri" w:cs="Calibri"/>
                      <w:b/>
                      <w:sz w:val="36"/>
                    </w:rPr>
                  </w:pPr>
                  <w:r w:rsidRPr="00344414">
                    <w:rPr>
                      <w:rFonts w:ascii="Calibri" w:hAnsi="Calibri" w:cs="Calibri"/>
                      <w:b/>
                      <w:sz w:val="36"/>
                    </w:rPr>
                    <w:t>С ЗАЯВЛЕНИЕМ И КОПИЯМИ ДОКУМЕНТОВ, ПОДТВЕРЖДАЮЩИХ ПРАВО НА ЛЬГОТУ</w:t>
                  </w:r>
                  <w:r>
                    <w:rPr>
                      <w:rFonts w:ascii="Calibri" w:hAnsi="Calibri" w:cs="Calibri"/>
                      <w:b/>
                      <w:sz w:val="36"/>
                    </w:rPr>
                    <w:t xml:space="preserve">* </w:t>
                  </w:r>
                </w:p>
                <w:p w:rsidR="006D0257" w:rsidRPr="00344414" w:rsidRDefault="006D0257" w:rsidP="006D0257">
                  <w:pPr>
                    <w:jc w:val="center"/>
                    <w:rPr>
                      <w:rFonts w:ascii="Calibri" w:hAnsi="Calibri" w:cs="Calibri"/>
                      <w:b/>
                      <w:sz w:val="36"/>
                    </w:rPr>
                  </w:pPr>
                  <w:r>
                    <w:rPr>
                      <w:rFonts w:ascii="Calibri" w:hAnsi="Calibri" w:cs="Calibri"/>
                      <w:b/>
                      <w:sz w:val="36"/>
                    </w:rPr>
                    <w:t>(уменьшение налоговой базы по земельному налогу)</w:t>
                  </w:r>
                </w:p>
              </w:txbxContent>
            </v:textbox>
          </v:rect>
        </w:pict>
      </w:r>
    </w:p>
    <w:p w:rsidR="006D0257" w:rsidRPr="00E353C0" w:rsidRDefault="006D0257" w:rsidP="006D0257">
      <w:pPr>
        <w:jc w:val="center"/>
        <w:rPr>
          <w:rFonts w:ascii="Calibri" w:hAnsi="Calibri" w:cs="Calibri"/>
          <w:b/>
          <w:sz w:val="36"/>
          <w:szCs w:val="36"/>
        </w:rPr>
      </w:pPr>
    </w:p>
    <w:p w:rsidR="006D0257" w:rsidRPr="00E353C0" w:rsidRDefault="006D0257" w:rsidP="006D0257">
      <w:pPr>
        <w:jc w:val="center"/>
        <w:rPr>
          <w:rFonts w:ascii="Calibri" w:hAnsi="Calibri" w:cs="Calibri"/>
          <w:b/>
          <w:sz w:val="36"/>
          <w:szCs w:val="36"/>
        </w:rPr>
      </w:pPr>
    </w:p>
    <w:p w:rsidR="006D0257" w:rsidRPr="00E353C0" w:rsidRDefault="006D0257" w:rsidP="006D0257">
      <w:pPr>
        <w:autoSpaceDE w:val="0"/>
        <w:autoSpaceDN w:val="0"/>
        <w:adjustRightInd w:val="0"/>
        <w:jc w:val="both"/>
        <w:rPr>
          <w:rFonts w:ascii="Calibri" w:hAnsi="Calibri" w:cs="Calibri"/>
          <w:sz w:val="32"/>
          <w:szCs w:val="28"/>
        </w:rPr>
      </w:pPr>
    </w:p>
    <w:p w:rsidR="006D0257" w:rsidRPr="00E353C0" w:rsidRDefault="006D0257" w:rsidP="006D0257">
      <w:pPr>
        <w:autoSpaceDE w:val="0"/>
        <w:autoSpaceDN w:val="0"/>
        <w:adjustRightInd w:val="0"/>
        <w:ind w:firstLine="851"/>
        <w:jc w:val="both"/>
        <w:rPr>
          <w:rFonts w:ascii="Calibri" w:hAnsi="Calibri" w:cs="Calibri"/>
          <w:sz w:val="24"/>
        </w:rPr>
      </w:pPr>
      <w:r w:rsidRPr="00E353C0">
        <w:rPr>
          <w:rFonts w:ascii="Calibri" w:hAnsi="Calibri" w:cs="Calibri"/>
          <w:sz w:val="24"/>
        </w:rPr>
        <w:t xml:space="preserve">*к заявлению налогоплательщик вправе приложить документы, подтверждающие право на льготу </w:t>
      </w:r>
    </w:p>
    <w:p w:rsidR="006D0257" w:rsidRPr="00C3765E" w:rsidRDefault="006D0257" w:rsidP="006D0257">
      <w:pPr>
        <w:autoSpaceDE w:val="0"/>
        <w:autoSpaceDN w:val="0"/>
        <w:adjustRightInd w:val="0"/>
        <w:ind w:firstLine="851"/>
        <w:jc w:val="both"/>
        <w:rPr>
          <w:rFonts w:ascii="Calibri" w:hAnsi="Calibri" w:cs="Calibri"/>
          <w:b/>
          <w:szCs w:val="26"/>
        </w:rPr>
      </w:pPr>
      <w:r w:rsidRPr="00C3765E">
        <w:rPr>
          <w:rFonts w:ascii="Calibri" w:hAnsi="Calibri" w:cs="Calibri"/>
          <w:szCs w:val="26"/>
        </w:rPr>
        <w:lastRenderedPageBreak/>
        <w:t xml:space="preserve">В целях корректного проведения массового расчета налогов просим вас предоставить соответствующее заявление </w:t>
      </w:r>
      <w:r w:rsidRPr="00C3765E">
        <w:rPr>
          <w:rFonts w:ascii="Calibri" w:hAnsi="Calibri" w:cs="Calibri"/>
          <w:b/>
          <w:szCs w:val="26"/>
        </w:rPr>
        <w:t xml:space="preserve">до 1 </w:t>
      </w:r>
      <w:r>
        <w:rPr>
          <w:rFonts w:ascii="Calibri" w:hAnsi="Calibri" w:cs="Calibri"/>
          <w:b/>
          <w:szCs w:val="26"/>
        </w:rPr>
        <w:t>июня</w:t>
      </w:r>
      <w:r w:rsidRPr="00C3765E">
        <w:rPr>
          <w:rFonts w:ascii="Calibri" w:hAnsi="Calibri" w:cs="Calibri"/>
          <w:b/>
          <w:szCs w:val="26"/>
        </w:rPr>
        <w:t xml:space="preserve"> 2020 года.</w:t>
      </w:r>
    </w:p>
    <w:p w:rsidR="006D0257" w:rsidRPr="00C3765E" w:rsidRDefault="006D0257" w:rsidP="006D0257">
      <w:pPr>
        <w:autoSpaceDE w:val="0"/>
        <w:autoSpaceDN w:val="0"/>
        <w:adjustRightInd w:val="0"/>
        <w:ind w:firstLine="851"/>
        <w:jc w:val="both"/>
        <w:rPr>
          <w:rFonts w:ascii="Calibri" w:hAnsi="Calibri" w:cs="Calibri"/>
          <w:szCs w:val="26"/>
        </w:rPr>
      </w:pPr>
      <w:r w:rsidRPr="00C3765E">
        <w:rPr>
          <w:rFonts w:ascii="Calibri" w:hAnsi="Calibri" w:cs="Calibri"/>
          <w:szCs w:val="26"/>
        </w:rPr>
        <w:t xml:space="preserve">Информацию об установленных налоговых льготах  можно получить, воспользовавшись </w:t>
      </w:r>
      <w:proofErr w:type="spellStart"/>
      <w:proofErr w:type="gramStart"/>
      <w:r w:rsidRPr="00C3765E">
        <w:rPr>
          <w:rFonts w:ascii="Calibri" w:hAnsi="Calibri" w:cs="Calibri"/>
          <w:szCs w:val="26"/>
        </w:rPr>
        <w:t>интернет-сервисом</w:t>
      </w:r>
      <w:proofErr w:type="spellEnd"/>
      <w:proofErr w:type="gramEnd"/>
      <w:r w:rsidRPr="00C3765E">
        <w:rPr>
          <w:rFonts w:ascii="Calibri" w:hAnsi="Calibri" w:cs="Calibri"/>
          <w:szCs w:val="26"/>
        </w:rPr>
        <w:t xml:space="preserve"> «Справочная информация о ставках и льготах по имущественным налогам» на сайте ФНС России </w:t>
      </w:r>
      <w:proofErr w:type="spellStart"/>
      <w:r w:rsidRPr="00C3765E">
        <w:rPr>
          <w:rFonts w:ascii="Calibri" w:hAnsi="Calibri" w:cs="Calibri"/>
          <w:b/>
          <w:szCs w:val="26"/>
          <w:lang w:val="en-US"/>
        </w:rPr>
        <w:t>nalog</w:t>
      </w:r>
      <w:proofErr w:type="spellEnd"/>
      <w:r w:rsidRPr="00C3765E">
        <w:rPr>
          <w:rFonts w:ascii="Calibri" w:hAnsi="Calibri" w:cs="Calibri"/>
          <w:b/>
          <w:szCs w:val="26"/>
        </w:rPr>
        <w:t>.</w:t>
      </w:r>
      <w:proofErr w:type="spellStart"/>
      <w:r w:rsidRPr="00C3765E">
        <w:rPr>
          <w:rFonts w:ascii="Calibri" w:hAnsi="Calibri" w:cs="Calibri"/>
          <w:b/>
          <w:szCs w:val="26"/>
          <w:lang w:val="en-US"/>
        </w:rPr>
        <w:t>ru</w:t>
      </w:r>
      <w:proofErr w:type="spellEnd"/>
      <w:r w:rsidRPr="00C3765E">
        <w:rPr>
          <w:rFonts w:ascii="Calibri" w:hAnsi="Calibri" w:cs="Calibri"/>
          <w:szCs w:val="26"/>
        </w:rPr>
        <w:t>.</w:t>
      </w:r>
    </w:p>
    <w:p w:rsidR="006D0257" w:rsidRPr="00C3765E" w:rsidRDefault="006D0257" w:rsidP="006D0257">
      <w:pPr>
        <w:autoSpaceDE w:val="0"/>
        <w:autoSpaceDN w:val="0"/>
        <w:adjustRightInd w:val="0"/>
        <w:ind w:firstLine="851"/>
        <w:jc w:val="both"/>
        <w:rPr>
          <w:rFonts w:ascii="Calibri" w:hAnsi="Calibri" w:cs="Calibri"/>
          <w:szCs w:val="26"/>
        </w:rPr>
      </w:pPr>
      <w:proofErr w:type="gramStart"/>
      <w:r w:rsidRPr="00C3765E">
        <w:rPr>
          <w:rFonts w:ascii="Calibri" w:hAnsi="Calibri" w:cs="Calibri"/>
          <w:szCs w:val="26"/>
        </w:rPr>
        <w:t>Форма заявления о предоставлении налоговой льготы утверждена Приказом ФНС России от 14.11.2017 №ММВ-7-21/897 и обязательна к применению начиная</w:t>
      </w:r>
      <w:proofErr w:type="gramEnd"/>
      <w:r w:rsidRPr="00C3765E">
        <w:rPr>
          <w:rFonts w:ascii="Calibri" w:hAnsi="Calibri" w:cs="Calibri"/>
          <w:szCs w:val="26"/>
        </w:rPr>
        <w:t xml:space="preserve"> с 01.01.2018.</w:t>
      </w:r>
    </w:p>
    <w:p w:rsidR="006D0257" w:rsidRPr="00C3765E" w:rsidRDefault="006D0257" w:rsidP="006D0257">
      <w:pPr>
        <w:autoSpaceDE w:val="0"/>
        <w:autoSpaceDN w:val="0"/>
        <w:adjustRightInd w:val="0"/>
        <w:ind w:firstLine="851"/>
        <w:jc w:val="both"/>
        <w:rPr>
          <w:rFonts w:ascii="Calibri" w:hAnsi="Calibri" w:cs="Calibri"/>
          <w:szCs w:val="26"/>
        </w:rPr>
      </w:pPr>
      <w:r w:rsidRPr="00C3765E">
        <w:rPr>
          <w:rFonts w:ascii="Calibri" w:hAnsi="Calibri" w:cs="Calibri"/>
          <w:szCs w:val="26"/>
        </w:rPr>
        <w:t xml:space="preserve">Направить в налоговые органы заявление и документы, подтверждающие право на льготу, можно с помощью сервиса «Личный кабинет налогоплательщика для физических лиц». </w:t>
      </w:r>
    </w:p>
    <w:p w:rsidR="006D0257" w:rsidRDefault="006D0257" w:rsidP="006D0257">
      <w:pPr>
        <w:widowControl w:val="0"/>
        <w:autoSpaceDE w:val="0"/>
        <w:autoSpaceDN w:val="0"/>
        <w:ind w:firstLine="851"/>
        <w:jc w:val="both"/>
        <w:rPr>
          <w:rFonts w:ascii="Calibri" w:hAnsi="Calibri" w:cs="Calibri"/>
          <w:szCs w:val="26"/>
        </w:rPr>
      </w:pPr>
      <w:r w:rsidRPr="00C3765E">
        <w:rPr>
          <w:rFonts w:ascii="Calibri" w:hAnsi="Calibri" w:cs="Calibri"/>
          <w:szCs w:val="26"/>
        </w:rPr>
        <w:t>В случае</w:t>
      </w:r>
      <w:proofErr w:type="gramStart"/>
      <w:r w:rsidRPr="00C3765E">
        <w:rPr>
          <w:rFonts w:ascii="Calibri" w:hAnsi="Calibri" w:cs="Calibri"/>
          <w:szCs w:val="26"/>
        </w:rPr>
        <w:t>,</w:t>
      </w:r>
      <w:proofErr w:type="gramEnd"/>
      <w:r w:rsidRPr="00C3765E">
        <w:rPr>
          <w:rFonts w:ascii="Calibri" w:hAnsi="Calibri" w:cs="Calibri"/>
          <w:szCs w:val="26"/>
        </w:rPr>
        <w:t xml:space="preserve"> если налогоплательщик - физическое лицо, имеющий право на льготу, не представил в налоговый орган заявление о пр</w:t>
      </w:r>
      <w:r>
        <w:rPr>
          <w:rFonts w:ascii="Calibri" w:hAnsi="Calibri" w:cs="Calibri"/>
          <w:szCs w:val="26"/>
        </w:rPr>
        <w:t>едоставлении налоговой льготы ил</w:t>
      </w:r>
      <w:r w:rsidRPr="00C3765E">
        <w:rPr>
          <w:rFonts w:ascii="Calibri" w:hAnsi="Calibri" w:cs="Calibri"/>
          <w:szCs w:val="26"/>
        </w:rPr>
        <w:t>и не сообщил об отказе от применения налоговой льготы, налоговая льгота предоставляется на основании сведений, полученных налоговым органом в соответствии с Н</w:t>
      </w:r>
      <w:r>
        <w:rPr>
          <w:rFonts w:ascii="Calibri" w:hAnsi="Calibri" w:cs="Calibri"/>
          <w:szCs w:val="26"/>
        </w:rPr>
        <w:t>алоговым кодексом</w:t>
      </w:r>
      <w:r w:rsidRPr="00C3765E">
        <w:rPr>
          <w:rFonts w:ascii="Calibri" w:hAnsi="Calibri" w:cs="Calibri"/>
          <w:szCs w:val="26"/>
        </w:rPr>
        <w:t xml:space="preserve"> Р</w:t>
      </w:r>
      <w:r>
        <w:rPr>
          <w:rFonts w:ascii="Calibri" w:hAnsi="Calibri" w:cs="Calibri"/>
          <w:szCs w:val="26"/>
        </w:rPr>
        <w:t xml:space="preserve">оссийской </w:t>
      </w:r>
      <w:r w:rsidRPr="00C3765E">
        <w:rPr>
          <w:rFonts w:ascii="Calibri" w:hAnsi="Calibri" w:cs="Calibri"/>
          <w:szCs w:val="26"/>
        </w:rPr>
        <w:t>Ф</w:t>
      </w:r>
      <w:r>
        <w:rPr>
          <w:rFonts w:ascii="Calibri" w:hAnsi="Calibri" w:cs="Calibri"/>
          <w:szCs w:val="26"/>
        </w:rPr>
        <w:t>едерации</w:t>
      </w:r>
      <w:r w:rsidRPr="00C3765E">
        <w:rPr>
          <w:rFonts w:ascii="Calibri" w:hAnsi="Calibri" w:cs="Calibri"/>
          <w:szCs w:val="26"/>
        </w:rPr>
        <w:t xml:space="preserve"> и другими федеральными законами.</w:t>
      </w:r>
    </w:p>
    <w:p w:rsidR="006D0257" w:rsidRPr="00C3765E" w:rsidRDefault="006D0257" w:rsidP="006D0257">
      <w:pPr>
        <w:widowControl w:val="0"/>
        <w:autoSpaceDE w:val="0"/>
        <w:autoSpaceDN w:val="0"/>
        <w:ind w:firstLine="851"/>
        <w:jc w:val="both"/>
        <w:rPr>
          <w:rFonts w:ascii="Calibri" w:hAnsi="Calibri" w:cs="Calibri"/>
          <w:szCs w:val="26"/>
        </w:rPr>
      </w:pPr>
    </w:p>
    <w:p w:rsidR="00382EFB" w:rsidRPr="006D0257" w:rsidRDefault="003701F1" w:rsidP="006D0257"/>
    <w:sectPr w:rsidR="00382EFB" w:rsidRPr="006D0257" w:rsidSect="006D025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30"/>
  <w:displayHorizontalDrawingGridEvery w:val="2"/>
  <w:characterSpacingControl w:val="doNotCompress"/>
  <w:compat/>
  <w:rsids>
    <w:rsidRoot w:val="00885986"/>
    <w:rsid w:val="00012FA6"/>
    <w:rsid w:val="003701F1"/>
    <w:rsid w:val="004F6BB6"/>
    <w:rsid w:val="00687FA9"/>
    <w:rsid w:val="006D0257"/>
    <w:rsid w:val="00885986"/>
    <w:rsid w:val="00EC4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3" type="connector" idref="#_x0000_s1041"/>
        <o:r id="V:Rule4" type="connector" idref="#_x0000_s104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986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85986"/>
    <w:pPr>
      <w:tabs>
        <w:tab w:val="center" w:pos="4677"/>
        <w:tab w:val="right" w:pos="9355"/>
      </w:tabs>
    </w:pPr>
    <w:rPr>
      <w:snapToGrid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88598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184</Words>
  <Characters>1055</Characters>
  <Application>Microsoft Office Word</Application>
  <DocSecurity>0</DocSecurity>
  <Lines>15</Lines>
  <Paragraphs>3</Paragraphs>
  <ScaleCrop>false</ScaleCrop>
  <Company/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Александра</cp:lastModifiedBy>
  <cp:revision>2</cp:revision>
  <dcterms:created xsi:type="dcterms:W3CDTF">2020-03-31T13:15:00Z</dcterms:created>
  <dcterms:modified xsi:type="dcterms:W3CDTF">2020-03-31T13:15:00Z</dcterms:modified>
</cp:coreProperties>
</file>