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3287" w14:textId="77777777" w:rsidR="00E84110" w:rsidRPr="00BE47DE" w:rsidRDefault="00E84110" w:rsidP="00E84110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bookmarkEnd w:id="0"/>
    <w:p w14:paraId="34853870" w14:textId="77777777" w:rsidR="00E84110" w:rsidRPr="00C7006B" w:rsidRDefault="00E84110" w:rsidP="00E84110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>еперь стал доступен альтернативный способ оплаты выписки.</w:t>
      </w:r>
    </w:p>
    <w:p w14:paraId="75D300E4" w14:textId="77777777" w:rsidR="00E84110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7" w:history="1">
        <w:r w:rsidRPr="00C7006B">
          <w:rPr>
            <w:rStyle w:val="a4"/>
            <w:rFonts w:ascii="Times New Roman" w:hAnsi="Times New Roman" w:cs="Times New Roman"/>
            <w:sz w:val="28"/>
          </w:rPr>
          <w:t>онлайн-сервис</w:t>
        </w:r>
      </w:hyperlink>
      <w:r>
        <w:rPr>
          <w:rFonts w:ascii="Times New Roman" w:hAnsi="Times New Roman" w:cs="Times New Roman"/>
          <w:sz w:val="28"/>
        </w:rPr>
        <w:t xml:space="preserve"> по выдаче сведений из </w:t>
      </w:r>
      <w:r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sz w:val="28"/>
        </w:rPr>
        <w:t xml:space="preserve"> (ЕГРН). К апрелю 2020 года</w:t>
      </w:r>
      <w:r w:rsidRPr="00C700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посредством сервиса гражданам </w:t>
      </w:r>
      <w:r w:rsidRPr="00C7006B">
        <w:rPr>
          <w:rFonts w:ascii="Times New Roman" w:hAnsi="Times New Roman" w:cs="Times New Roman"/>
          <w:sz w:val="28"/>
        </w:rPr>
        <w:t>было пред</w:t>
      </w:r>
      <w:r>
        <w:rPr>
          <w:rFonts w:ascii="Times New Roman" w:hAnsi="Times New Roman" w:cs="Times New Roman"/>
          <w:sz w:val="28"/>
        </w:rPr>
        <w:t>о</w:t>
      </w:r>
      <w:r w:rsidRPr="00C7006B">
        <w:rPr>
          <w:rFonts w:ascii="Times New Roman" w:hAnsi="Times New Roman" w:cs="Times New Roman"/>
          <w:sz w:val="28"/>
        </w:rPr>
        <w:t xml:space="preserve">ставлено </w:t>
      </w:r>
      <w:r>
        <w:rPr>
          <w:rFonts w:ascii="Times New Roman" w:hAnsi="Times New Roman" w:cs="Times New Roman"/>
          <w:sz w:val="28"/>
        </w:rPr>
        <w:t>онлайн около 90</w:t>
      </w:r>
      <w:r w:rsidRPr="00711488">
        <w:rPr>
          <w:rFonts w:ascii="Times New Roman" w:hAnsi="Times New Roman" w:cs="Times New Roman"/>
          <w:sz w:val="28"/>
        </w:rPr>
        <w:t xml:space="preserve"> тысяч</w:t>
      </w:r>
      <w:r>
        <w:rPr>
          <w:rFonts w:ascii="Times New Roman" w:hAnsi="Times New Roman" w:cs="Times New Roman"/>
          <w:sz w:val="28"/>
        </w:rPr>
        <w:t xml:space="preserve"> </w:t>
      </w:r>
      <w:r w:rsidRPr="00711488">
        <w:rPr>
          <w:rFonts w:ascii="Times New Roman" w:hAnsi="Times New Roman" w:cs="Times New Roman"/>
          <w:sz w:val="28"/>
        </w:rPr>
        <w:t>сведений</w:t>
      </w:r>
      <w:r w:rsidRPr="00C7006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Наиболее популярн</w:t>
      </w:r>
      <w:r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14:paraId="3AD633B9" w14:textId="77777777" w:rsidR="00E84110" w:rsidRPr="00C7006B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7006B">
        <w:rPr>
          <w:rFonts w:ascii="Times New Roman" w:hAnsi="Times New Roman" w:cs="Times New Roman"/>
          <w:sz w:val="28"/>
        </w:rPr>
        <w:t>осле запуска онлайн-сервиса</w:t>
      </w:r>
      <w:r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Pr="00C7006B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</w:t>
      </w:r>
      <w:r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2020 года у сервиса появился альтернативный способ оплаты получаемой выписки.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>
        <w:rPr>
          <w:rFonts w:ascii="Times New Roman" w:hAnsi="Times New Roman" w:cs="Times New Roman"/>
          <w:sz w:val="28"/>
        </w:rPr>
        <w:t>МОБИ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еньги</w:t>
      </w:r>
      <w:proofErr w:type="spellEnd"/>
      <w:r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»).</w:t>
      </w:r>
      <w:r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реквизиты, и отправляется на электронную почту заявителя.</w:t>
      </w:r>
    </w:p>
    <w:p w14:paraId="468B14A7" w14:textId="77777777" w:rsidR="00E84110" w:rsidRPr="003154E8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 xml:space="preserve">«Одна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виде. Благодаря последнему обновлению </w:t>
      </w:r>
      <w:hyperlink r:id="rId8" w:history="1">
        <w:r w:rsidRPr="00D01F43">
          <w:rPr>
            <w:rStyle w:val="a4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9" w:history="1">
        <w:r w:rsidRPr="00EF4EAC">
          <w:rPr>
            <w:rStyle w:val="a4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4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14:paraId="60A41957" w14:textId="77777777" w:rsidR="00E84110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Напомним, прошло всего полмесяца со времени последних обновлений 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Pr="00C7006B">
        <w:rPr>
          <w:rFonts w:ascii="Times New Roman" w:hAnsi="Times New Roman" w:cs="Times New Roman"/>
          <w:i/>
          <w:sz w:val="28"/>
        </w:rPr>
        <w:t xml:space="preserve">Теперь пользователь может выбрать несколько видов выписок для одного </w:t>
      </w:r>
      <w:r w:rsidRPr="00C7006B">
        <w:rPr>
          <w:rFonts w:ascii="Times New Roman" w:hAnsi="Times New Roman" w:cs="Times New Roman"/>
          <w:i/>
          <w:sz w:val="28"/>
        </w:rPr>
        <w:lastRenderedPageBreak/>
        <w:t>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</w:t>
      </w:r>
      <w:proofErr w:type="gramStart"/>
      <w:r w:rsidRPr="00C7006B">
        <w:rPr>
          <w:rFonts w:ascii="Times New Roman" w:hAnsi="Times New Roman" w:cs="Times New Roman"/>
          <w:i/>
          <w:sz w:val="28"/>
        </w:rPr>
        <w:t>интернет-магазина</w:t>
      </w:r>
      <w:proofErr w:type="gramEnd"/>
      <w:r w:rsidRPr="00C7006B">
        <w:rPr>
          <w:rFonts w:ascii="Times New Roman" w:hAnsi="Times New Roman" w:cs="Times New Roman"/>
          <w:i/>
          <w:sz w:val="28"/>
        </w:rPr>
        <w:t>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26D142C" w14:textId="77777777" w:rsidR="00E84110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онлайн-сервис</w:t>
      </w:r>
      <w:r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>
        <w:rPr>
          <w:rFonts w:ascii="Times New Roman" w:hAnsi="Times New Roman" w:cs="Times New Roman"/>
          <w:sz w:val="28"/>
        </w:rPr>
        <w:t xml:space="preserve"> РФ</w:t>
      </w:r>
      <w:r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>
        <w:rPr>
          <w:rFonts w:ascii="Times New Roman" w:hAnsi="Times New Roman" w:cs="Times New Roman"/>
          <w:sz w:val="28"/>
        </w:rPr>
        <w:t>.</w:t>
      </w:r>
      <w:r w:rsidRPr="00C7006B">
        <w:rPr>
          <w:rFonts w:ascii="Times New Roman" w:hAnsi="Times New Roman" w:cs="Times New Roman"/>
          <w:sz w:val="28"/>
        </w:rPr>
        <w:t> </w:t>
      </w:r>
    </w:p>
    <w:p w14:paraId="7DAB8F3B" w14:textId="77777777" w:rsidR="00E84110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14:paraId="36A910ED" w14:textId="05E4E50A" w:rsidR="00E84110" w:rsidRPr="00C7006B" w:rsidRDefault="00E84110" w:rsidP="00E8411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10" w:history="1">
        <w:r w:rsidRPr="00EF4EAC">
          <w:rPr>
            <w:rStyle w:val="a4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</w:t>
      </w:r>
      <w:proofErr w:type="gramStart"/>
      <w:r w:rsidRPr="004D0660">
        <w:rPr>
          <w:rFonts w:ascii="Times New Roman" w:hAnsi="Times New Roman" w:cs="Times New Roman"/>
          <w:sz w:val="28"/>
        </w:rPr>
        <w:t>едином</w:t>
      </w:r>
      <w:proofErr w:type="gramEnd"/>
      <w:r w:rsidRPr="004D066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4D0660">
        <w:rPr>
          <w:rFonts w:ascii="Times New Roman" w:hAnsi="Times New Roman" w:cs="Times New Roman"/>
          <w:sz w:val="28"/>
        </w:rPr>
        <w:t>ств вл</w:t>
      </w:r>
      <w:proofErr w:type="gramEnd"/>
      <w:r w:rsidRPr="004D0660">
        <w:rPr>
          <w:rFonts w:ascii="Times New Roman" w:hAnsi="Times New Roman" w:cs="Times New Roman"/>
          <w:sz w:val="28"/>
        </w:rPr>
        <w:t xml:space="preserve">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14:paraId="1C64C0F1" w14:textId="77777777"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14:paraId="604AA0FC" w14:textId="77777777"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14:paraId="1E5ACC85" w14:textId="39336442" w:rsidR="00660214" w:rsidRPr="00E84110" w:rsidRDefault="0092370A" w:rsidP="00E84110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14:paraId="1329F68E" w14:textId="77777777" w:rsidR="006303B8" w:rsidRDefault="006303B8"/>
    <w:sectPr w:rsidR="006303B8" w:rsidSect="00E8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32630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02DE6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2370A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84110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84110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8411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zakaz-vypisok-iz-egr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magazine/news/zaprosy-na-svedeniya-o-nedvizhimosti-rossiyan-vyrosli-na-t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direktorom-federalnoy-kadastrovoy-palaty-naznachen-vyacheslav-spiren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3905-F92E-4447-8FA8-E3AEC65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Федоров Дмитрий Евгеньевич</cp:lastModifiedBy>
  <cp:revision>2</cp:revision>
  <cp:lastPrinted>2020-04-07T08:13:00Z</cp:lastPrinted>
  <dcterms:created xsi:type="dcterms:W3CDTF">2020-04-07T08:37:00Z</dcterms:created>
  <dcterms:modified xsi:type="dcterms:W3CDTF">2020-04-07T08:37:00Z</dcterms:modified>
</cp:coreProperties>
</file>